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A528E0">
        <w:rPr>
          <w:rFonts w:ascii="Times New Roman" w:hAnsi="Times New Roman" w:cs="Times New Roman"/>
          <w:sz w:val="28"/>
          <w:szCs w:val="28"/>
        </w:rPr>
        <w:t xml:space="preserve"> </w:t>
      </w:r>
      <w:r w:rsidR="003E7F8D" w:rsidRPr="001763DC">
        <w:rPr>
          <w:rFonts w:ascii="Times New Roman" w:hAnsi="Times New Roman" w:cs="Times New Roman"/>
          <w:sz w:val="28"/>
          <w:szCs w:val="28"/>
        </w:rPr>
        <w:t xml:space="preserve">ЛИНЕВСКОГО </w:t>
      </w:r>
      <w:r w:rsidRPr="001763D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1763DC" w:rsidP="00A528E0">
      <w:pPr>
        <w:tabs>
          <w:tab w:val="left" w:pos="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</w:t>
      </w:r>
      <w:r w:rsidR="00A528E0" w:rsidRPr="001763DC">
        <w:rPr>
          <w:rFonts w:ascii="Times New Roman" w:hAnsi="Times New Roman" w:cs="Times New Roman"/>
          <w:sz w:val="28"/>
          <w:szCs w:val="28"/>
        </w:rPr>
        <w:t xml:space="preserve"> 2024 №</w:t>
      </w:r>
      <w:r w:rsidR="00FC6289">
        <w:rPr>
          <w:rFonts w:ascii="Times New Roman" w:hAnsi="Times New Roman" w:cs="Times New Roman"/>
          <w:sz w:val="28"/>
          <w:szCs w:val="28"/>
        </w:rPr>
        <w:t xml:space="preserve"> 26   </w:t>
      </w:r>
      <w:r w:rsidR="00A528E0" w:rsidRPr="001763DC">
        <w:rPr>
          <w:rFonts w:ascii="Times New Roman" w:hAnsi="Times New Roman" w:cs="Times New Roman"/>
          <w:sz w:val="28"/>
          <w:szCs w:val="28"/>
        </w:rPr>
        <w:t xml:space="preserve"> </w:t>
      </w:r>
      <w:r w:rsidR="00A528E0" w:rsidRPr="001763DC">
        <w:rPr>
          <w:rFonts w:ascii="Times New Roman" w:hAnsi="Times New Roman" w:cs="Times New Roman"/>
          <w:sz w:val="28"/>
          <w:szCs w:val="28"/>
        </w:rPr>
        <w:tab/>
      </w:r>
      <w:r w:rsidR="00A528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E7F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C62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7F8D">
        <w:rPr>
          <w:rFonts w:ascii="Times New Roman" w:hAnsi="Times New Roman" w:cs="Times New Roman"/>
          <w:sz w:val="28"/>
          <w:szCs w:val="28"/>
        </w:rPr>
        <w:t xml:space="preserve">     п.Линевский 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3686"/>
          <w:tab w:val="left" w:pos="3720"/>
          <w:tab w:val="left" w:pos="4996"/>
        </w:tabs>
        <w:spacing w:after="0" w:line="20" w:lineRule="atLeast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установлении и введении туристического налога на территории муниципального образования </w:t>
      </w:r>
      <w:r w:rsidR="003E7F8D">
        <w:rPr>
          <w:rFonts w:ascii="Times New Roman" w:hAnsi="Times New Roman" w:cs="Times New Roman"/>
          <w:sz w:val="28"/>
          <w:szCs w:val="28"/>
        </w:rPr>
        <w:t xml:space="preserve">Линевский </w:t>
      </w:r>
      <w:r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Pr="00A52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главой 33.1 Налогового кодекса Российской Федерации, Федеральным законом от 6 октября 2003 года № 131-ФЗ «Об общих принципах организации местного самоуправления</w:t>
      </w:r>
      <w:r w:rsidR="009F3900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муниципального образования </w:t>
      </w:r>
      <w:r w:rsidR="003E7F8D">
        <w:rPr>
          <w:rFonts w:ascii="Times New Roman" w:hAnsi="Times New Roman" w:cs="Times New Roman"/>
          <w:sz w:val="28"/>
          <w:szCs w:val="28"/>
        </w:rPr>
        <w:t xml:space="preserve">Линевский 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3E7F8D">
        <w:rPr>
          <w:rFonts w:ascii="Times New Roman" w:hAnsi="Times New Roman" w:cs="Times New Roman"/>
          <w:sz w:val="28"/>
          <w:szCs w:val="28"/>
        </w:rPr>
        <w:t xml:space="preserve">Линевского </w:t>
      </w:r>
      <w:r w:rsidR="009F3900">
        <w:rPr>
          <w:rFonts w:ascii="Times New Roman" w:hAnsi="Times New Roman" w:cs="Times New Roman"/>
          <w:sz w:val="28"/>
          <w:szCs w:val="28"/>
        </w:rPr>
        <w:t>сельсовета Смоленского района Алтайского края РЕШИЛО: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9F3900" w:rsidP="00A528E0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1 января 2025 года туристический налог, обязательный к уплате на территории муниципального образования </w:t>
      </w:r>
      <w:r w:rsidR="003E7F8D">
        <w:rPr>
          <w:rFonts w:ascii="Times New Roman" w:hAnsi="Times New Roman" w:cs="Times New Roman"/>
          <w:sz w:val="28"/>
          <w:szCs w:val="28"/>
        </w:rPr>
        <w:t xml:space="preserve">Линевский </w:t>
      </w:r>
      <w:r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A528E0" w:rsidRPr="00A528E0">
        <w:rPr>
          <w:rFonts w:ascii="Times New Roman" w:hAnsi="Times New Roman" w:cs="Times New Roman"/>
          <w:sz w:val="28"/>
          <w:szCs w:val="28"/>
        </w:rPr>
        <w:t>.</w:t>
      </w:r>
    </w:p>
    <w:p w:rsidR="00A528E0" w:rsidRDefault="009F3900" w:rsidP="00A528E0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налоговые ставки в следующих размерах:</w:t>
      </w:r>
    </w:p>
    <w:p w:rsidR="009F3900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1,0 процент;</w:t>
      </w:r>
    </w:p>
    <w:p w:rsidR="009F3900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2,0 процента;</w:t>
      </w:r>
    </w:p>
    <w:p w:rsidR="009F3900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 – 3,0 процента;</w:t>
      </w:r>
    </w:p>
    <w:p w:rsidR="009F3900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 году – 4,0 процента;</w:t>
      </w:r>
    </w:p>
    <w:p w:rsidR="009F3900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2029 года – 5,0 процентов от налоговой базы</w:t>
      </w:r>
      <w:r w:rsidR="0059358F">
        <w:rPr>
          <w:rFonts w:ascii="Times New Roman" w:hAnsi="Times New Roman" w:cs="Times New Roman"/>
          <w:sz w:val="28"/>
          <w:szCs w:val="28"/>
        </w:rPr>
        <w:t>.</w:t>
      </w:r>
    </w:p>
    <w:p w:rsidR="0059358F" w:rsidRDefault="0059358F" w:rsidP="005935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в случае, если исчисленная в соответствии с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59358F" w:rsidRDefault="0059358F" w:rsidP="005935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1763DC">
        <w:rPr>
          <w:rFonts w:ascii="Times New Roman" w:hAnsi="Times New Roman" w:cs="Times New Roman"/>
          <w:sz w:val="28"/>
          <w:szCs w:val="28"/>
        </w:rPr>
        <w:t xml:space="preserve"> в районной газете «Заря»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DDB" w:rsidRPr="00B429AF" w:rsidRDefault="00490DDB" w:rsidP="00490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</w:t>
      </w:r>
      <w:r w:rsidR="0059358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92452">
        <w:rPr>
          <w:rFonts w:ascii="Times New Roman" w:hAnsi="Times New Roman" w:cs="Times New Roman"/>
          <w:sz w:val="28"/>
          <w:szCs w:val="28"/>
        </w:rPr>
        <w:t xml:space="preserve">за </w:t>
      </w:r>
      <w:r w:rsidR="0059358F">
        <w:rPr>
          <w:rFonts w:ascii="Times New Roman" w:hAnsi="Times New Roman" w:cs="Times New Roman"/>
          <w:sz w:val="28"/>
          <w:szCs w:val="28"/>
        </w:rPr>
        <w:t>исполнени</w:t>
      </w:r>
      <w:r w:rsidR="00E92452">
        <w:rPr>
          <w:rFonts w:ascii="Times New Roman" w:hAnsi="Times New Roman" w:cs="Times New Roman"/>
          <w:sz w:val="28"/>
          <w:szCs w:val="28"/>
        </w:rPr>
        <w:t>ем</w:t>
      </w:r>
      <w:r w:rsidR="0059358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9358F" w:rsidRPr="00B36E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E653E">
        <w:rPr>
          <w:rFonts w:ascii="Times New Roman" w:hAnsi="Times New Roman"/>
          <w:sz w:val="28"/>
          <w:szCs w:val="28"/>
        </w:rPr>
        <w:t xml:space="preserve">постоянную комиссию по </w:t>
      </w:r>
      <w:r>
        <w:rPr>
          <w:rFonts w:ascii="Times New Roman" w:hAnsi="Times New Roman"/>
          <w:sz w:val="28"/>
          <w:szCs w:val="28"/>
        </w:rPr>
        <w:t>социально – экономическим  вопросам</w:t>
      </w:r>
      <w:r w:rsidR="00A16178">
        <w:rPr>
          <w:rFonts w:ascii="Times New Roman" w:hAnsi="Times New Roman"/>
          <w:sz w:val="28"/>
          <w:szCs w:val="28"/>
        </w:rPr>
        <w:t xml:space="preserve"> (Назипова О.Г.).</w:t>
      </w:r>
    </w:p>
    <w:p w:rsidR="00F65F39" w:rsidRPr="0059358F" w:rsidRDefault="00F65F39" w:rsidP="00F65F39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1FFD" w:rsidRPr="00A528E0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6E8A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B36E8A">
        <w:rPr>
          <w:rFonts w:ascii="Times New Roman" w:hAnsi="Times New Roman" w:cs="Times New Roman"/>
          <w:sz w:val="28"/>
          <w:szCs w:val="28"/>
        </w:rPr>
        <w:tab/>
      </w:r>
      <w:r w:rsidRPr="00B36E8A">
        <w:rPr>
          <w:rFonts w:ascii="Times New Roman" w:hAnsi="Times New Roman" w:cs="Times New Roman"/>
          <w:sz w:val="28"/>
          <w:szCs w:val="28"/>
        </w:rPr>
        <w:tab/>
      </w:r>
      <w:r w:rsidRPr="00B36E8A">
        <w:rPr>
          <w:rFonts w:ascii="Times New Roman" w:hAnsi="Times New Roman" w:cs="Times New Roman"/>
          <w:sz w:val="28"/>
          <w:szCs w:val="28"/>
        </w:rPr>
        <w:tab/>
      </w:r>
      <w:r w:rsidRPr="00B36E8A">
        <w:rPr>
          <w:rFonts w:ascii="Times New Roman" w:hAnsi="Times New Roman" w:cs="Times New Roman"/>
          <w:sz w:val="28"/>
          <w:szCs w:val="28"/>
        </w:rPr>
        <w:tab/>
      </w:r>
      <w:r w:rsidRPr="00B36E8A">
        <w:rPr>
          <w:rFonts w:ascii="Times New Roman" w:hAnsi="Times New Roman" w:cs="Times New Roman"/>
          <w:sz w:val="28"/>
          <w:szCs w:val="28"/>
        </w:rPr>
        <w:tab/>
      </w:r>
      <w:r w:rsidRPr="00B36E8A">
        <w:rPr>
          <w:rFonts w:ascii="Times New Roman" w:hAnsi="Times New Roman" w:cs="Times New Roman"/>
          <w:sz w:val="28"/>
          <w:szCs w:val="28"/>
        </w:rPr>
        <w:tab/>
      </w:r>
      <w:r w:rsidRPr="00B36E8A">
        <w:rPr>
          <w:rFonts w:ascii="Times New Roman" w:hAnsi="Times New Roman" w:cs="Times New Roman"/>
          <w:sz w:val="28"/>
          <w:szCs w:val="28"/>
        </w:rPr>
        <w:tab/>
      </w:r>
      <w:r w:rsidRPr="00B36E8A">
        <w:rPr>
          <w:rFonts w:ascii="Times New Roman" w:hAnsi="Times New Roman" w:cs="Times New Roman"/>
          <w:sz w:val="28"/>
          <w:szCs w:val="28"/>
        </w:rPr>
        <w:tab/>
      </w:r>
      <w:r w:rsidR="003E7F8D">
        <w:rPr>
          <w:rFonts w:ascii="Times New Roman" w:hAnsi="Times New Roman" w:cs="Times New Roman"/>
          <w:sz w:val="28"/>
          <w:szCs w:val="28"/>
        </w:rPr>
        <w:t xml:space="preserve">      Н.В.Болотина</w:t>
      </w:r>
    </w:p>
    <w:sectPr w:rsidR="001B1FFD" w:rsidRPr="00A528E0" w:rsidSect="004C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7A2"/>
    <w:multiLevelType w:val="hybridMultilevel"/>
    <w:tmpl w:val="B12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706E00"/>
    <w:multiLevelType w:val="hybridMultilevel"/>
    <w:tmpl w:val="822EA5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C141935"/>
    <w:multiLevelType w:val="hybridMultilevel"/>
    <w:tmpl w:val="A35E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6D1A"/>
    <w:rsid w:val="00083A45"/>
    <w:rsid w:val="001763DC"/>
    <w:rsid w:val="001A38A0"/>
    <w:rsid w:val="001B1FFD"/>
    <w:rsid w:val="00351E5B"/>
    <w:rsid w:val="00370FEF"/>
    <w:rsid w:val="003D051F"/>
    <w:rsid w:val="003E7F8D"/>
    <w:rsid w:val="003F3B1D"/>
    <w:rsid w:val="00443A7D"/>
    <w:rsid w:val="00484F0F"/>
    <w:rsid w:val="00490DDB"/>
    <w:rsid w:val="004C1212"/>
    <w:rsid w:val="00576C93"/>
    <w:rsid w:val="0058403E"/>
    <w:rsid w:val="0059358F"/>
    <w:rsid w:val="00597EB6"/>
    <w:rsid w:val="005C4ADB"/>
    <w:rsid w:val="005D3690"/>
    <w:rsid w:val="005E0353"/>
    <w:rsid w:val="006B6367"/>
    <w:rsid w:val="00754555"/>
    <w:rsid w:val="00810F89"/>
    <w:rsid w:val="00846FAD"/>
    <w:rsid w:val="00880A72"/>
    <w:rsid w:val="008D2EFA"/>
    <w:rsid w:val="008E2C55"/>
    <w:rsid w:val="009E6515"/>
    <w:rsid w:val="009F3900"/>
    <w:rsid w:val="009F5BFC"/>
    <w:rsid w:val="00A16178"/>
    <w:rsid w:val="00A528E0"/>
    <w:rsid w:val="00A52EEF"/>
    <w:rsid w:val="00A6077A"/>
    <w:rsid w:val="00B36E8A"/>
    <w:rsid w:val="00BE165B"/>
    <w:rsid w:val="00C812B8"/>
    <w:rsid w:val="00CA371E"/>
    <w:rsid w:val="00CC773C"/>
    <w:rsid w:val="00D20828"/>
    <w:rsid w:val="00DE53B2"/>
    <w:rsid w:val="00E92452"/>
    <w:rsid w:val="00EC798A"/>
    <w:rsid w:val="00F5265B"/>
    <w:rsid w:val="00F65F39"/>
    <w:rsid w:val="00FB6D1A"/>
    <w:rsid w:val="00FC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User</cp:lastModifiedBy>
  <cp:revision>12</cp:revision>
  <cp:lastPrinted>2024-07-16T09:46:00Z</cp:lastPrinted>
  <dcterms:created xsi:type="dcterms:W3CDTF">2024-09-19T03:10:00Z</dcterms:created>
  <dcterms:modified xsi:type="dcterms:W3CDTF">2024-11-08T03:33:00Z</dcterms:modified>
</cp:coreProperties>
</file>